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C237A" w14:textId="77777777" w:rsidR="00843C17" w:rsidRDefault="007446D4">
      <w:pPr>
        <w:spacing w:line="360" w:lineRule="auto"/>
        <w:ind w:firstLineChars="300" w:firstLine="723"/>
        <w:jc w:val="center"/>
        <w:rPr>
          <w:b/>
        </w:rPr>
      </w:pPr>
      <w:r>
        <w:rPr>
          <w:b/>
        </w:rPr>
        <w:t>Порядок проведения муниципального этапа</w:t>
      </w:r>
    </w:p>
    <w:p w14:paraId="74C9B351" w14:textId="77777777" w:rsidR="00843C17" w:rsidRDefault="007446D4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</w:pPr>
      <w:r>
        <w:t>Для проведения муниципального этапа Всероссийской  олимпиады школьников создаются оргкомитет и жюри муниципального этапа.</w:t>
      </w:r>
    </w:p>
    <w:p w14:paraId="78F12CDF" w14:textId="77777777" w:rsidR="00843C17" w:rsidRDefault="007446D4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</w:pPr>
      <w:r>
        <w:t>В муниципальном этапе Всероссийской олимпиады школьников принимают участие на добровольной основе обучающиеся государственных, муниципальных и негосударственных образовательных организаций, реализующих общеобразовательные программы.</w:t>
      </w:r>
    </w:p>
    <w:p w14:paraId="5753705B" w14:textId="77777777" w:rsidR="00843C17" w:rsidRDefault="007446D4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  <w:rPr>
          <w:b/>
        </w:rPr>
      </w:pPr>
      <w:r>
        <w:t xml:space="preserve">В муниципальном этапе Всероссийской олимпиады школьников принимают участие </w:t>
      </w:r>
      <w:r>
        <w:rPr>
          <w:b/>
        </w:rPr>
        <w:t xml:space="preserve">учащиеся 7-8 классов, 9-11 классов </w:t>
      </w:r>
      <w:r>
        <w:t>текущего учебного года.</w:t>
      </w:r>
    </w:p>
    <w:p w14:paraId="370A2AF3" w14:textId="77777777" w:rsidR="00843C17" w:rsidRDefault="007446D4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</w:pPr>
      <w:r>
        <w:t xml:space="preserve">Муниципальный этап Всероссийской олимпиады школьников проводится по заданиям, составленным на основе общеобразовательных программ, реализуемых на ступенях основного и среднего (полного) общего образования. </w:t>
      </w:r>
    </w:p>
    <w:p w14:paraId="1C1E8897" w14:textId="166D385C" w:rsidR="00843C17" w:rsidRDefault="007446D4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</w:pPr>
      <w:r>
        <w:t xml:space="preserve">Муниципальный этап Всероссийской олимпиады школьников проводится по заданиям, разработанным предметно-методической комиссией регионального этапа олимпиады с учётом «Методических рекомендаций по проведению школьного и муниципального этапов Всероссийской олимпиады </w:t>
      </w:r>
      <w:r>
        <w:rPr>
          <w:rFonts w:eastAsia="Times New Roman,Bold"/>
          <w:bCs/>
        </w:rPr>
        <w:t>школьников по французскому языку в 201</w:t>
      </w:r>
      <w:r w:rsidRPr="007446D4">
        <w:rPr>
          <w:rFonts w:eastAsia="Times New Roman,Bold"/>
          <w:bCs/>
        </w:rPr>
        <w:t>8</w:t>
      </w:r>
      <w:r>
        <w:rPr>
          <w:rFonts w:eastAsia="Times New Roman,Bold"/>
          <w:bCs/>
        </w:rPr>
        <w:t>/201</w:t>
      </w:r>
      <w:r w:rsidRPr="007446D4">
        <w:rPr>
          <w:rFonts w:eastAsia="Times New Roman,Bold"/>
          <w:bCs/>
        </w:rPr>
        <w:t>9</w:t>
      </w:r>
      <w:r>
        <w:rPr>
          <w:rFonts w:eastAsia="Times New Roman,Bold"/>
          <w:bCs/>
        </w:rPr>
        <w:t xml:space="preserve"> учебном году».</w:t>
      </w:r>
    </w:p>
    <w:p w14:paraId="5A6ADA4D" w14:textId="77777777" w:rsidR="00843C17" w:rsidRDefault="007446D4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  <w:rPr>
          <w:b/>
        </w:rPr>
      </w:pPr>
      <w:r>
        <w:t xml:space="preserve">Муниципальный этап Всероссийской олимпиады школьников проводится с использованием </w:t>
      </w:r>
      <w:r>
        <w:rPr>
          <w:b/>
        </w:rPr>
        <w:t>единого комплекта заданий</w:t>
      </w:r>
      <w:r>
        <w:t xml:space="preserve"> для каждой группы учащихся (параллели): Комплект заданий для учащихся </w:t>
      </w:r>
      <w:r>
        <w:rPr>
          <w:b/>
          <w:i/>
        </w:rPr>
        <w:t>7-8 классов</w:t>
      </w:r>
      <w:r>
        <w:t xml:space="preserve"> включает  лексико-грамматический тест, задание на понимание устного текста, задание на понимание письменного текста, задание по письменной речи и задание по устной речи. Комплект заданий для учащихся </w:t>
      </w:r>
      <w:r>
        <w:rPr>
          <w:b/>
          <w:i/>
        </w:rPr>
        <w:t>9-11 классов</w:t>
      </w:r>
      <w:r>
        <w:t xml:space="preserve"> также включает лексико-грамматический тест, задание на понимание устного текста, задание на </w:t>
      </w:r>
      <w:r>
        <w:lastRenderedPageBreak/>
        <w:t>понимание письменного текста, задание по письменной речи и задание по устной речи.</w:t>
      </w:r>
    </w:p>
    <w:p w14:paraId="5045A6D2" w14:textId="77777777" w:rsidR="00843C17" w:rsidRDefault="007446D4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Chars="300" w:firstLine="723"/>
        <w:jc w:val="both"/>
        <w:rPr>
          <w:b/>
        </w:rPr>
      </w:pPr>
      <w:r>
        <w:rPr>
          <w:b/>
        </w:rPr>
        <w:t xml:space="preserve">Квота </w:t>
      </w:r>
      <w:r>
        <w:t xml:space="preserve">на участие в региональном этапе определяется </w:t>
      </w:r>
      <w:r>
        <w:rPr>
          <w:b/>
        </w:rPr>
        <w:t>оргкомитетом регионального этапа.</w:t>
      </w:r>
    </w:p>
    <w:p w14:paraId="1B1DA0E1" w14:textId="77777777" w:rsidR="00843C17" w:rsidRDefault="007446D4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</w:pPr>
      <w:r>
        <w:t>Победители и призёры муниципального этапа определяются на основании результатов участников, которые заносятся в итоговую таблицу результатов участников муниципального этапа по параллелям. Итоговая таблица результатов участников муниципального этапа представляет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</w:t>
      </w:r>
    </w:p>
    <w:p w14:paraId="5AB1A25E" w14:textId="77777777" w:rsidR="00843C17" w:rsidRDefault="007446D4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Chars="300" w:firstLine="723"/>
        <w:jc w:val="both"/>
        <w:rPr>
          <w:b/>
        </w:rPr>
      </w:pPr>
      <w:r>
        <w:rPr>
          <w:b/>
        </w:rPr>
        <w:t xml:space="preserve">Победителем </w:t>
      </w:r>
      <w:r>
        <w:t xml:space="preserve">муниципального этапа признаётся участник, набравший наибольшее количество баллов в своей параллели, при условии, что </w:t>
      </w:r>
      <w:r>
        <w:rPr>
          <w:b/>
          <w:u w:val="single"/>
        </w:rPr>
        <w:t>количество набранных им баллов превышает половину максимально возможных.</w:t>
      </w:r>
    </w:p>
    <w:p w14:paraId="6BAEC6B0" w14:textId="77777777" w:rsidR="00843C17" w:rsidRDefault="007446D4">
      <w:pPr>
        <w:spacing w:line="360" w:lineRule="auto"/>
        <w:ind w:firstLineChars="300" w:firstLine="720"/>
        <w:jc w:val="both"/>
      </w:pPr>
      <w:r>
        <w:t xml:space="preserve">Предметно-методическая комиссия регионального этапа не исключает возможности того, что победителями окажутся несколько человек. В этом случае </w:t>
      </w:r>
      <w:r>
        <w:rPr>
          <w:b/>
        </w:rPr>
        <w:t>работы победителей</w:t>
      </w:r>
      <w:r>
        <w:t xml:space="preserve"> </w:t>
      </w:r>
      <w:r>
        <w:rPr>
          <w:b/>
        </w:rPr>
        <w:t>предоставляются в жюри</w:t>
      </w:r>
      <w:r>
        <w:t xml:space="preserve"> </w:t>
      </w:r>
      <w:r>
        <w:rPr>
          <w:b/>
        </w:rPr>
        <w:t>регионального этапа</w:t>
      </w:r>
      <w:r>
        <w:t xml:space="preserve"> </w:t>
      </w:r>
      <w:r>
        <w:rPr>
          <w:b/>
        </w:rPr>
        <w:t>для проверки</w:t>
      </w:r>
      <w:r>
        <w:t>.</w:t>
      </w:r>
    </w:p>
    <w:p w14:paraId="2B094646" w14:textId="77777777" w:rsidR="00843C17" w:rsidRDefault="007446D4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Chars="300" w:firstLine="723"/>
        <w:jc w:val="both"/>
      </w:pPr>
      <w:r>
        <w:rPr>
          <w:b/>
        </w:rPr>
        <w:t xml:space="preserve"> Призёрами </w:t>
      </w:r>
      <w:r>
        <w:t>муниципального</w:t>
      </w:r>
      <w:r>
        <w:rPr>
          <w:b/>
        </w:rPr>
        <w:t xml:space="preserve"> </w:t>
      </w:r>
      <w:r>
        <w:t xml:space="preserve">этапа </w:t>
      </w:r>
      <w:r>
        <w:rPr>
          <w:b/>
        </w:rPr>
        <w:t>в пределах установленной квоты</w:t>
      </w:r>
      <w:r>
        <w:t xml:space="preserve"> победителей и призеров признаются все участники муниципального этапа Олимпиады, следующие в итоговой таблице за победителями, при условии, что </w:t>
      </w:r>
      <w:r>
        <w:rPr>
          <w:b/>
          <w:u w:val="single"/>
        </w:rPr>
        <w:t>количество набранных им баллов превышает половину максимально возможных.</w:t>
      </w:r>
      <w:r>
        <w:t>.</w:t>
      </w:r>
    </w:p>
    <w:p w14:paraId="1DD9BA7B" w14:textId="77777777" w:rsidR="00843C17" w:rsidRDefault="007446D4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Chars="300" w:firstLine="723"/>
        <w:jc w:val="both"/>
      </w:pPr>
      <w:r>
        <w:rPr>
          <w:b/>
        </w:rPr>
        <w:t xml:space="preserve"> Победители и призёры муниципального этапа (учащиеся 9-11 классов) </w:t>
      </w:r>
      <w:r>
        <w:t>участвуют в составе команды города / муниципального округа в региональном этапе Всероссийской олимпиады.</w:t>
      </w:r>
    </w:p>
    <w:p w14:paraId="44D3CC5C" w14:textId="77777777" w:rsidR="00843C17" w:rsidRDefault="007446D4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Chars="300" w:firstLine="720"/>
        <w:jc w:val="both"/>
      </w:pPr>
      <w:r>
        <w:lastRenderedPageBreak/>
        <w:t>На официальном сайте организатора в сети Интернет необходимо разместить копии протоколов жюри с подписями всех членов жюри и председателя, а также работы победителей и призеров.</w:t>
      </w:r>
    </w:p>
    <w:p w14:paraId="0C53D0CC" w14:textId="77777777" w:rsidR="00843C17" w:rsidRDefault="007446D4">
      <w:pPr>
        <w:spacing w:line="360" w:lineRule="auto"/>
        <w:ind w:firstLineChars="300" w:firstLine="723"/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Рекомендации по проведению олимпиады</w:t>
      </w:r>
    </w:p>
    <w:p w14:paraId="067DE0C1" w14:textId="77777777" w:rsidR="00843C17" w:rsidRDefault="00843C17">
      <w:pPr>
        <w:spacing w:line="360" w:lineRule="auto"/>
        <w:ind w:firstLineChars="300" w:firstLine="723"/>
        <w:jc w:val="center"/>
        <w:rPr>
          <w:b/>
        </w:rPr>
      </w:pPr>
    </w:p>
    <w:p w14:paraId="2623F9E5" w14:textId="77777777" w:rsidR="00843C17" w:rsidRDefault="007446D4">
      <w:pPr>
        <w:numPr>
          <w:ilvl w:val="0"/>
          <w:numId w:val="2"/>
        </w:numPr>
        <w:tabs>
          <w:tab w:val="clear" w:pos="1080"/>
          <w:tab w:val="left" w:pos="360"/>
        </w:tabs>
        <w:spacing w:line="360" w:lineRule="auto"/>
        <w:ind w:left="0" w:firstLineChars="300" w:firstLine="720"/>
        <w:jc w:val="both"/>
      </w:pPr>
      <w:r>
        <w:t>Участники регистрируются оргкомитетом с присвоением каждому участнику идентификационного номера.</w:t>
      </w:r>
    </w:p>
    <w:p w14:paraId="4D369F5B" w14:textId="77777777" w:rsidR="00843C17" w:rsidRDefault="007446D4">
      <w:pPr>
        <w:numPr>
          <w:ilvl w:val="0"/>
          <w:numId w:val="2"/>
        </w:numPr>
        <w:tabs>
          <w:tab w:val="clear" w:pos="1080"/>
          <w:tab w:val="left" w:pos="360"/>
        </w:tabs>
        <w:spacing w:line="360" w:lineRule="auto"/>
        <w:ind w:left="0" w:firstLineChars="300" w:firstLine="720"/>
        <w:jc w:val="both"/>
      </w:pPr>
      <w:r>
        <w:t>Перед началом каждого конкурса председатель или член жюри проводит инструктаж участников и объясняет им правила работы.</w:t>
      </w:r>
    </w:p>
    <w:p w14:paraId="438C45BE" w14:textId="77777777" w:rsidR="00843C17" w:rsidRDefault="007446D4">
      <w:pPr>
        <w:numPr>
          <w:ilvl w:val="0"/>
          <w:numId w:val="2"/>
        </w:numPr>
        <w:tabs>
          <w:tab w:val="clear" w:pos="1080"/>
          <w:tab w:val="left" w:pos="360"/>
        </w:tabs>
        <w:spacing w:line="360" w:lineRule="auto"/>
        <w:ind w:left="0" w:firstLineChars="300" w:firstLine="720"/>
        <w:jc w:val="both"/>
      </w:pPr>
      <w:r>
        <w:t>Участники допускаются до всех предусмотренных программой туров. Промежуточные результаты не могут служить основанием для отстранения от участия в олимпиаде.</w:t>
      </w:r>
    </w:p>
    <w:p w14:paraId="775C6223" w14:textId="77777777" w:rsidR="00843C17" w:rsidRDefault="007446D4">
      <w:pPr>
        <w:numPr>
          <w:ilvl w:val="0"/>
          <w:numId w:val="2"/>
        </w:numPr>
        <w:tabs>
          <w:tab w:val="clear" w:pos="1080"/>
          <w:tab w:val="left" w:pos="360"/>
        </w:tabs>
        <w:spacing w:line="360" w:lineRule="auto"/>
        <w:ind w:left="0" w:firstLineChars="300" w:firstLine="720"/>
        <w:jc w:val="both"/>
      </w:pPr>
      <w:r>
        <w:t>Перед входом в аудиторию участник должен предъявить паспорт или другое удостоверение личности.</w:t>
      </w:r>
    </w:p>
    <w:p w14:paraId="2E2DC9EF" w14:textId="77777777" w:rsidR="00843C17" w:rsidRDefault="007446D4">
      <w:pPr>
        <w:numPr>
          <w:ilvl w:val="0"/>
          <w:numId w:val="2"/>
        </w:numPr>
        <w:tabs>
          <w:tab w:val="clear" w:pos="1080"/>
          <w:tab w:val="left" w:pos="360"/>
        </w:tabs>
        <w:spacing w:line="360" w:lineRule="auto"/>
        <w:ind w:left="0" w:firstLineChars="300" w:firstLine="720"/>
        <w:jc w:val="both"/>
      </w:pPr>
      <w:r>
        <w:t xml:space="preserve">Участник может взять с собой в аудиторию письменные принадлежности, прохладительные напитки, шоколад. </w:t>
      </w:r>
    </w:p>
    <w:p w14:paraId="2DA89AFC" w14:textId="77777777" w:rsidR="00843C17" w:rsidRDefault="007446D4">
      <w:pPr>
        <w:spacing w:line="360" w:lineRule="auto"/>
        <w:ind w:firstLineChars="300" w:firstLine="720"/>
        <w:jc w:val="both"/>
      </w:pPr>
      <w:r>
        <w:t xml:space="preserve">В аудиторию </w:t>
      </w:r>
      <w:r>
        <w:rPr>
          <w:b/>
        </w:rPr>
        <w:t>не разрешается брать</w:t>
      </w:r>
      <w:r>
        <w:t xml:space="preserve"> 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14:paraId="384E8220" w14:textId="77777777" w:rsidR="00843C17" w:rsidRDefault="007446D4">
      <w:pPr>
        <w:numPr>
          <w:ilvl w:val="0"/>
          <w:numId w:val="2"/>
        </w:numPr>
        <w:tabs>
          <w:tab w:val="clear" w:pos="1080"/>
          <w:tab w:val="left" w:pos="360"/>
        </w:tabs>
        <w:spacing w:line="360" w:lineRule="auto"/>
        <w:ind w:left="0" w:firstLineChars="300" w:firstLine="720"/>
        <w:jc w:val="both"/>
      </w:pPr>
      <w:r>
        <w:t>Во время выполнения задания участник может выходить из аудитории только в сопровождении дежурного.</w:t>
      </w:r>
    </w:p>
    <w:p w14:paraId="36E2D187" w14:textId="77777777" w:rsidR="00843C17" w:rsidRDefault="007446D4">
      <w:pPr>
        <w:numPr>
          <w:ilvl w:val="0"/>
          <w:numId w:val="2"/>
        </w:numPr>
        <w:tabs>
          <w:tab w:val="clear" w:pos="1080"/>
          <w:tab w:val="left" w:pos="360"/>
        </w:tabs>
        <w:spacing w:line="360" w:lineRule="auto"/>
        <w:ind w:left="0" w:firstLineChars="300" w:firstLine="720"/>
        <w:jc w:val="both"/>
      </w:pPr>
      <w:r>
        <w:t>Участник не может выйти из аудитории с заданием или листом ответов.</w:t>
      </w:r>
    </w:p>
    <w:p w14:paraId="368D01F5" w14:textId="77777777" w:rsidR="00843C17" w:rsidRDefault="00843C17">
      <w:pPr>
        <w:spacing w:line="360" w:lineRule="auto"/>
        <w:ind w:firstLineChars="300" w:firstLine="723"/>
        <w:jc w:val="center"/>
        <w:rPr>
          <w:b/>
        </w:rPr>
      </w:pPr>
    </w:p>
    <w:p w14:paraId="6AD05062" w14:textId="77777777" w:rsidR="007446D4" w:rsidRDefault="007446D4">
      <w:pPr>
        <w:rPr>
          <w:b/>
        </w:rPr>
      </w:pPr>
      <w:r>
        <w:rPr>
          <w:b/>
        </w:rPr>
        <w:br w:type="page"/>
      </w:r>
    </w:p>
    <w:p w14:paraId="5A90ECA5" w14:textId="7717E59B" w:rsidR="00843C17" w:rsidRDefault="007446D4">
      <w:pPr>
        <w:spacing w:line="360" w:lineRule="auto"/>
        <w:ind w:firstLineChars="300" w:firstLine="723"/>
        <w:jc w:val="center"/>
        <w:rPr>
          <w:b/>
        </w:rPr>
      </w:pPr>
      <w:r>
        <w:rPr>
          <w:b/>
        </w:rPr>
        <w:lastRenderedPageBreak/>
        <w:t>Письменные туры</w:t>
      </w:r>
    </w:p>
    <w:p w14:paraId="04D34B37" w14:textId="77777777" w:rsidR="00843C17" w:rsidRDefault="007446D4">
      <w:pPr>
        <w:spacing w:line="360" w:lineRule="auto"/>
        <w:ind w:firstLineChars="300" w:firstLine="723"/>
        <w:jc w:val="center"/>
        <w:rPr>
          <w:b/>
        </w:rPr>
      </w:pPr>
      <w:r>
        <w:rPr>
          <w:b/>
        </w:rPr>
        <w:t>Рекомендации по проведению письменных туров</w:t>
      </w:r>
    </w:p>
    <w:p w14:paraId="38F92538" w14:textId="77777777" w:rsidR="00843C17" w:rsidRDefault="007446D4">
      <w:pPr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</w:pPr>
      <w:r>
        <w:t>Каждому участнику перед выполнением каждого задания выдается лист ответов и проводится инструктаж по заполнению листов ответов и по порядку их сдачи после окончания работы.</w:t>
      </w:r>
    </w:p>
    <w:p w14:paraId="49159D93" w14:textId="77777777" w:rsidR="00843C17" w:rsidRDefault="007446D4">
      <w:pPr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</w:pPr>
      <w:r>
        <w:t>Члены жюри должны зафиксировать время начала и окончания выполнения задания на доске.</w:t>
      </w:r>
    </w:p>
    <w:p w14:paraId="5D4AEE23" w14:textId="77777777" w:rsidR="00843C17" w:rsidRDefault="007446D4">
      <w:pPr>
        <w:spacing w:line="360" w:lineRule="auto"/>
        <w:ind w:firstLineChars="300" w:firstLine="720"/>
        <w:jc w:val="both"/>
      </w:pPr>
      <w:r>
        <w:t>За 15 и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</w:t>
      </w:r>
    </w:p>
    <w:p w14:paraId="1E9E9779" w14:textId="77777777" w:rsidR="00843C17" w:rsidRDefault="007446D4">
      <w:pPr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</w:pPr>
      <w:r>
        <w:t>Все ответы необходимо отмечать на листах ответов.</w:t>
      </w:r>
    </w:p>
    <w:p w14:paraId="4525BFDE" w14:textId="77777777" w:rsidR="00843C17" w:rsidRDefault="007446D4">
      <w:pPr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</w:pPr>
      <w:r>
        <w:t>Тексты заданий можно использовать в качестве черновика. Однако проверке подлежат только ответы, перенесённые в лист ответов. Сами тексты заданий сдаются вместе с листами ответов после окончания выполнения задания, но не проверяются.</w:t>
      </w:r>
    </w:p>
    <w:p w14:paraId="543E895B" w14:textId="77777777" w:rsidR="00843C17" w:rsidRDefault="007446D4">
      <w:pPr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</w:pPr>
      <w:r>
        <w:t>Члены жюри в аудитории должны строго следить за тем, чтобы все работы были сданы.</w:t>
      </w:r>
    </w:p>
    <w:p w14:paraId="7E283C80" w14:textId="77777777" w:rsidR="00843C17" w:rsidRDefault="007446D4">
      <w:pPr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left="0" w:firstLineChars="300" w:firstLine="720"/>
        <w:jc w:val="both"/>
      </w:pPr>
      <w:r>
        <w:t>Участник может завершить выполнение работы ранее.</w:t>
      </w:r>
    </w:p>
    <w:p w14:paraId="68A5EF89" w14:textId="77777777" w:rsidR="00843C17" w:rsidRDefault="00843C17">
      <w:pPr>
        <w:spacing w:line="360" w:lineRule="auto"/>
        <w:ind w:firstLineChars="300" w:firstLine="720"/>
        <w:jc w:val="both"/>
      </w:pPr>
    </w:p>
    <w:p w14:paraId="4A91929E" w14:textId="77777777" w:rsidR="007446D4" w:rsidRDefault="007446D4">
      <w:pPr>
        <w:rPr>
          <w:b/>
        </w:rPr>
      </w:pPr>
      <w:r>
        <w:rPr>
          <w:b/>
        </w:rPr>
        <w:br w:type="page"/>
      </w:r>
    </w:p>
    <w:p w14:paraId="40E3507B" w14:textId="30370A44" w:rsidR="00843C17" w:rsidRDefault="007446D4">
      <w:pPr>
        <w:spacing w:line="360" w:lineRule="auto"/>
        <w:ind w:firstLineChars="300" w:firstLine="723"/>
        <w:jc w:val="center"/>
        <w:rPr>
          <w:b/>
        </w:rPr>
      </w:pPr>
      <w:r>
        <w:rPr>
          <w:b/>
        </w:rPr>
        <w:lastRenderedPageBreak/>
        <w:t>Требования к заполнению бланка ответа</w:t>
      </w:r>
    </w:p>
    <w:p w14:paraId="6B93663B" w14:textId="77777777" w:rsidR="00843C17" w:rsidRDefault="007446D4">
      <w:pPr>
        <w:numPr>
          <w:ilvl w:val="0"/>
          <w:numId w:val="4"/>
        </w:numPr>
        <w:spacing w:line="360" w:lineRule="auto"/>
        <w:ind w:left="0" w:firstLineChars="300" w:firstLine="720"/>
        <w:jc w:val="both"/>
      </w:pPr>
      <w:r>
        <w:t>Участники пишут свой «идентификационный номер» на листе ответа.</w:t>
      </w:r>
    </w:p>
    <w:p w14:paraId="10C5E6B0" w14:textId="77777777" w:rsidR="00843C17" w:rsidRDefault="007446D4">
      <w:pPr>
        <w:numPr>
          <w:ilvl w:val="0"/>
          <w:numId w:val="4"/>
        </w:numPr>
        <w:spacing w:line="360" w:lineRule="auto"/>
        <w:ind w:left="0" w:firstLineChars="300" w:firstLine="720"/>
        <w:jc w:val="both"/>
      </w:pPr>
      <w:r>
        <w:t>Все ответы необходимо отмечать на листе ответа. Правильный вариант пишется в соответствующей клеточке на листе ответа.</w:t>
      </w:r>
    </w:p>
    <w:p w14:paraId="132FAE27" w14:textId="77777777" w:rsidR="00843C17" w:rsidRDefault="007446D4">
      <w:pPr>
        <w:numPr>
          <w:ilvl w:val="0"/>
          <w:numId w:val="4"/>
        </w:numPr>
        <w:spacing w:line="360" w:lineRule="auto"/>
        <w:ind w:left="0" w:firstLineChars="300" w:firstLine="720"/>
        <w:jc w:val="both"/>
      </w:pPr>
      <w:r>
        <w:t>На листе ответа категорически запрещается указывать фамилии и делать условные пометки, в противном случае работа считается дешифрованной и не оценивается.</w:t>
      </w:r>
    </w:p>
    <w:p w14:paraId="2738DB32" w14:textId="77777777" w:rsidR="00843C17" w:rsidRDefault="007446D4">
      <w:pPr>
        <w:numPr>
          <w:ilvl w:val="0"/>
          <w:numId w:val="4"/>
        </w:numPr>
        <w:spacing w:line="360" w:lineRule="auto"/>
        <w:ind w:left="0" w:firstLineChars="300" w:firstLine="720"/>
        <w:jc w:val="both"/>
      </w:pPr>
      <w:r>
        <w:t xml:space="preserve">Исправления на листе ответа ошибками не считаются, однако почерк должен быть понятным. Спорные случаи трактуются </w:t>
      </w:r>
      <w:r>
        <w:rPr>
          <w:b/>
          <w:bCs/>
          <w:u w:val="single"/>
        </w:rPr>
        <w:t>не в пользу</w:t>
      </w:r>
      <w:r>
        <w:t xml:space="preserve"> участника.</w:t>
      </w:r>
    </w:p>
    <w:p w14:paraId="4B3DDC83" w14:textId="303C7350" w:rsidR="004D03B9" w:rsidRDefault="007446D4">
      <w:pPr>
        <w:spacing w:line="360" w:lineRule="auto"/>
        <w:ind w:firstLineChars="300" w:firstLine="720"/>
      </w:pPr>
      <w:r>
        <w:t>Ответы записываются только синими чернилами / пастой.</w:t>
      </w:r>
    </w:p>
    <w:p w14:paraId="6E0D616C" w14:textId="77777777" w:rsidR="004D03B9" w:rsidRPr="004D03B9" w:rsidRDefault="004D03B9" w:rsidP="004D03B9"/>
    <w:p w14:paraId="6FADAF01" w14:textId="77777777" w:rsidR="004D03B9" w:rsidRPr="004D03B9" w:rsidRDefault="004D03B9" w:rsidP="004D03B9"/>
    <w:p w14:paraId="6233A7B5" w14:textId="77777777" w:rsidR="004D03B9" w:rsidRPr="004D03B9" w:rsidRDefault="004D03B9" w:rsidP="004D03B9">
      <w:bookmarkStart w:id="0" w:name="_GoBack"/>
      <w:bookmarkEnd w:id="0"/>
    </w:p>
    <w:p w14:paraId="3EF95B90" w14:textId="77777777" w:rsidR="004D03B9" w:rsidRPr="004D03B9" w:rsidRDefault="004D03B9" w:rsidP="004D03B9"/>
    <w:p w14:paraId="1A208E05" w14:textId="7F3A6D90" w:rsidR="004D03B9" w:rsidRDefault="004D03B9" w:rsidP="004D03B9"/>
    <w:p w14:paraId="4DCF7254" w14:textId="77777777" w:rsidR="004D03B9" w:rsidRDefault="004D03B9" w:rsidP="0024714C">
      <w:pPr>
        <w:spacing w:after="0"/>
        <w:jc w:val="right"/>
        <w:rPr>
          <w:i/>
        </w:rPr>
      </w:pPr>
      <w:r w:rsidRPr="004D03B9">
        <w:rPr>
          <w:i/>
        </w:rPr>
        <w:t xml:space="preserve">Туркин Сергей </w:t>
      </w:r>
      <w:r w:rsidRPr="004D03B9">
        <w:rPr>
          <w:i/>
        </w:rPr>
        <w:t xml:space="preserve">Сергеевич, </w:t>
      </w:r>
    </w:p>
    <w:p w14:paraId="7F8A2DBC" w14:textId="38133D71" w:rsidR="00843C17" w:rsidRDefault="004D03B9" w:rsidP="0024714C">
      <w:pPr>
        <w:spacing w:after="0"/>
        <w:jc w:val="right"/>
        <w:rPr>
          <w:i/>
        </w:rPr>
      </w:pPr>
      <w:r w:rsidRPr="004D03B9">
        <w:rPr>
          <w:i/>
        </w:rPr>
        <w:t>преподаватель иностранных языков частного образовательного учреждения дополнительного образования «Американа»</w:t>
      </w:r>
      <w:r>
        <w:rPr>
          <w:i/>
        </w:rPr>
        <w:t>,</w:t>
      </w:r>
    </w:p>
    <w:p w14:paraId="7048E8AE" w14:textId="5528F6FC" w:rsidR="004D03B9" w:rsidRDefault="004D03B9" w:rsidP="0024714C">
      <w:pPr>
        <w:spacing w:after="0"/>
        <w:jc w:val="right"/>
        <w:rPr>
          <w:i/>
        </w:rPr>
      </w:pPr>
      <w:r>
        <w:rPr>
          <w:i/>
        </w:rPr>
        <w:t>член РПМК по французскому языку</w:t>
      </w:r>
    </w:p>
    <w:p w14:paraId="0675CD12" w14:textId="77777777" w:rsidR="004D03B9" w:rsidRPr="004D03B9" w:rsidRDefault="004D03B9" w:rsidP="004D03B9">
      <w:pPr>
        <w:ind w:right="120"/>
        <w:jc w:val="right"/>
        <w:rPr>
          <w:i/>
        </w:rPr>
      </w:pPr>
    </w:p>
    <w:sectPr w:rsidR="004D03B9" w:rsidRPr="004D0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,Bold">
    <w:altName w:val="MS Mincho"/>
    <w:charset w:val="80"/>
    <w:family w:val="auto"/>
    <w:pitch w:val="default"/>
    <w:sig w:usb0="00000000" w:usb1="0000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3D37"/>
    <w:multiLevelType w:val="multilevel"/>
    <w:tmpl w:val="02F63D3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392A33C5"/>
    <w:multiLevelType w:val="multilevel"/>
    <w:tmpl w:val="392A33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65F11750"/>
    <w:multiLevelType w:val="multilevel"/>
    <w:tmpl w:val="65F1175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4F4F56"/>
    <w:multiLevelType w:val="multilevel"/>
    <w:tmpl w:val="6C4F4F56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D47CE4"/>
    <w:rsid w:val="0024714C"/>
    <w:rsid w:val="004D03B9"/>
    <w:rsid w:val="007446D4"/>
    <w:rsid w:val="00843C17"/>
    <w:rsid w:val="08D4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7C0F8"/>
  <w15:docId w15:val="{7408300C-5476-443A-AE3E-CD7B29DC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semiHidden="1" w:uiPriority="0" w:unhideWhenUsed="1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0" w:qFormat="1"/>
    <w:lsdException w:name="Closing" w:uiPriority="0"/>
    <w:lsdException w:name="Signature" w:uiPriority="0"/>
    <w:lsdException w:name="Default Paragraph Font" w:semiHidden="1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E-mail Signature" w:uiPriority="0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1" w:uiPriority="0" w:unhideWhenUsed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lambengolmo</dc:creator>
  <cp:lastModifiedBy>Оксана Леонидовна Шаталова</cp:lastModifiedBy>
  <cp:revision>4</cp:revision>
  <dcterms:created xsi:type="dcterms:W3CDTF">2018-09-23T07:49:00Z</dcterms:created>
  <dcterms:modified xsi:type="dcterms:W3CDTF">2018-09-28T00:31:00Z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1036-10.1.0.5795</vt:lpwstr>
  </property>
</Properties>
</file>